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62E4" w:rsidRPr="009A3FF2" w:rsidRDefault="00263881" w:rsidP="009A3FF2">
      <w:pPr>
        <w:jc w:val="center"/>
        <w:rPr>
          <w:b/>
        </w:rPr>
      </w:pPr>
      <w:r w:rsidRPr="009A3FF2">
        <w:rPr>
          <w:b/>
        </w:rPr>
        <w:t>IN THE HIGH COURT OF TANZANIA</w:t>
      </w:r>
    </w:p>
    <w:p w:rsidR="00263881" w:rsidRPr="009A3FF2" w:rsidRDefault="00263881" w:rsidP="009A3FF2">
      <w:pPr>
        <w:jc w:val="center"/>
        <w:rPr>
          <w:b/>
        </w:rPr>
      </w:pPr>
      <w:r w:rsidRPr="009A3FF2">
        <w:rPr>
          <w:b/>
        </w:rPr>
        <w:t>AT DAR ES SALAAM</w:t>
      </w:r>
    </w:p>
    <w:p w:rsidR="00263881" w:rsidRPr="009A3FF2" w:rsidRDefault="00263881" w:rsidP="009A3FF2">
      <w:pPr>
        <w:ind w:firstLine="720"/>
        <w:jc w:val="center"/>
        <w:rPr>
          <w:b/>
        </w:rPr>
      </w:pPr>
    </w:p>
    <w:p w:rsidR="00263881" w:rsidRPr="009A3FF2" w:rsidRDefault="00263881" w:rsidP="009A3FF2">
      <w:pPr>
        <w:jc w:val="center"/>
        <w:rPr>
          <w:b/>
        </w:rPr>
      </w:pPr>
      <w:r w:rsidRPr="009A3FF2">
        <w:rPr>
          <w:b/>
        </w:rPr>
        <w:t>(PC) CIVIL APPEAL NO 77 OF 2010</w:t>
      </w:r>
    </w:p>
    <w:p w:rsidR="00263881" w:rsidRPr="009A3FF2" w:rsidRDefault="00263881" w:rsidP="009A3FF2">
      <w:pPr>
        <w:spacing w:line="240" w:lineRule="auto"/>
        <w:jc w:val="center"/>
        <w:rPr>
          <w:i/>
        </w:rPr>
      </w:pPr>
      <w:r w:rsidRPr="009A3FF2">
        <w:rPr>
          <w:i/>
        </w:rPr>
        <w:t>(Originating</w:t>
      </w:r>
      <w:r w:rsidR="002C0841">
        <w:rPr>
          <w:i/>
        </w:rPr>
        <w:t xml:space="preserve"> from the District Court of Temek</w:t>
      </w:r>
      <w:r w:rsidRPr="009A3FF2">
        <w:rPr>
          <w:i/>
        </w:rPr>
        <w:t>e, in Civil Appeal No. 22 of 2008, and Kigamboni Primary Court in Matrimonial Cause</w:t>
      </w:r>
    </w:p>
    <w:p w:rsidR="00263881" w:rsidRPr="009A3FF2" w:rsidRDefault="00263881" w:rsidP="009A3FF2">
      <w:pPr>
        <w:spacing w:line="240" w:lineRule="auto"/>
        <w:jc w:val="center"/>
        <w:rPr>
          <w:i/>
        </w:rPr>
      </w:pPr>
      <w:r w:rsidRPr="009A3FF2">
        <w:rPr>
          <w:i/>
        </w:rPr>
        <w:t>No. 10 of 2007)</w:t>
      </w:r>
    </w:p>
    <w:p w:rsidR="00263881" w:rsidRPr="009A3FF2" w:rsidRDefault="00263881" w:rsidP="009A3FF2">
      <w:pPr>
        <w:jc w:val="center"/>
        <w:rPr>
          <w:b/>
        </w:rPr>
      </w:pPr>
    </w:p>
    <w:p w:rsidR="00263881" w:rsidRPr="009A3FF2" w:rsidRDefault="00263881" w:rsidP="009A3FF2">
      <w:pPr>
        <w:jc w:val="center"/>
        <w:rPr>
          <w:b/>
        </w:rPr>
      </w:pPr>
      <w:r w:rsidRPr="009A3FF2">
        <w:rPr>
          <w:b/>
        </w:rPr>
        <w:t>MWANAHAMISI d/o RASHIDI………………………………………APPELANT</w:t>
      </w:r>
    </w:p>
    <w:p w:rsidR="00263881" w:rsidRPr="009A3FF2" w:rsidRDefault="00263881" w:rsidP="009A3FF2">
      <w:pPr>
        <w:jc w:val="center"/>
        <w:rPr>
          <w:b/>
        </w:rPr>
      </w:pPr>
    </w:p>
    <w:p w:rsidR="00263881" w:rsidRPr="009A3FF2" w:rsidRDefault="00263881" w:rsidP="009A3FF2">
      <w:pPr>
        <w:jc w:val="center"/>
        <w:rPr>
          <w:b/>
        </w:rPr>
      </w:pPr>
      <w:r w:rsidRPr="009A3FF2">
        <w:rPr>
          <w:b/>
        </w:rPr>
        <w:t>VERSUS</w:t>
      </w:r>
    </w:p>
    <w:p w:rsidR="00263881" w:rsidRPr="009A3FF2" w:rsidRDefault="00263881" w:rsidP="009A3FF2">
      <w:pPr>
        <w:jc w:val="center"/>
        <w:rPr>
          <w:b/>
        </w:rPr>
      </w:pPr>
    </w:p>
    <w:p w:rsidR="00263881" w:rsidRPr="009A3FF2" w:rsidRDefault="00263881" w:rsidP="009A3FF2">
      <w:pPr>
        <w:jc w:val="center"/>
        <w:rPr>
          <w:b/>
        </w:rPr>
      </w:pPr>
      <w:r w:rsidRPr="009A3FF2">
        <w:rPr>
          <w:b/>
        </w:rPr>
        <w:t>OMARI s/o OMARI………………………………...……………..RESPONDENT</w:t>
      </w:r>
    </w:p>
    <w:p w:rsidR="00263881" w:rsidRPr="009A3FF2" w:rsidRDefault="00263881" w:rsidP="009A3FF2">
      <w:pPr>
        <w:jc w:val="center"/>
        <w:rPr>
          <w:b/>
        </w:rPr>
      </w:pPr>
    </w:p>
    <w:p w:rsidR="00263881" w:rsidRPr="009A3FF2" w:rsidRDefault="00263881" w:rsidP="009A3FF2">
      <w:pPr>
        <w:jc w:val="center"/>
        <w:rPr>
          <w:b/>
        </w:rPr>
      </w:pPr>
      <w:r w:rsidRPr="009A3FF2">
        <w:rPr>
          <w:b/>
        </w:rPr>
        <w:t>JUDGEMENT</w:t>
      </w:r>
    </w:p>
    <w:p w:rsidR="00263881" w:rsidRDefault="00263881" w:rsidP="00FF7433"/>
    <w:p w:rsidR="00263881" w:rsidRPr="00F46CC6" w:rsidRDefault="00263881" w:rsidP="00FF7433">
      <w:pPr>
        <w:rPr>
          <w:b/>
          <w:u w:val="single"/>
        </w:rPr>
      </w:pPr>
      <w:r w:rsidRPr="00F46CC6">
        <w:rPr>
          <w:b/>
          <w:u w:val="single"/>
        </w:rPr>
        <w:t xml:space="preserve">MUSHI, J. </w:t>
      </w:r>
    </w:p>
    <w:p w:rsidR="00263881" w:rsidRDefault="00263881" w:rsidP="00F46CC6">
      <w:pPr>
        <w:ind w:firstLine="720"/>
      </w:pPr>
      <w:r>
        <w:t xml:space="preserve">This is a second appeal, from the Original Matrimonial Cause NO.10 OF 2007, filed at Kigamboni Primary Court, whereby the Respondent (OMARI s/o OMARI) Petitioned for Divorce against the Appellant </w:t>
      </w:r>
      <w:r w:rsidRPr="00263881">
        <w:rPr>
          <w:b/>
        </w:rPr>
        <w:t xml:space="preserve">MWANAHAMISI </w:t>
      </w:r>
      <w:r>
        <w:t xml:space="preserve">s/o </w:t>
      </w:r>
      <w:r w:rsidRPr="00263881">
        <w:rPr>
          <w:b/>
        </w:rPr>
        <w:t>RASHID</w:t>
      </w:r>
      <w:r>
        <w:t xml:space="preserve">. In the Primary Court, the Petitioner (Respondent) informed </w:t>
      </w:r>
      <w:r w:rsidR="00D63D4D">
        <w:t xml:space="preserve">the court that they got married </w:t>
      </w:r>
      <w:r>
        <w:t xml:space="preserve">on 29/06/1991, according to the rites of Islamic law. For a period of about 10 years, the spouses managed to raise four (4) children, namely, </w:t>
      </w:r>
      <w:r w:rsidRPr="00D63D4D">
        <w:rPr>
          <w:b/>
        </w:rPr>
        <w:t>Fauzia</w:t>
      </w:r>
      <w:r>
        <w:t xml:space="preserve"> (1987), </w:t>
      </w:r>
      <w:r w:rsidRPr="00D63D4D">
        <w:rPr>
          <w:b/>
        </w:rPr>
        <w:t xml:space="preserve">Bakari </w:t>
      </w:r>
      <w:r>
        <w:t xml:space="preserve">(1994), </w:t>
      </w:r>
      <w:r w:rsidRPr="00D63D4D">
        <w:rPr>
          <w:b/>
        </w:rPr>
        <w:t>Mwanaisha</w:t>
      </w:r>
      <w:r w:rsidR="00310CB2">
        <w:t xml:space="preserve"> (2002) and </w:t>
      </w:r>
      <w:r w:rsidR="00310CB2" w:rsidRPr="00D63D4D">
        <w:rPr>
          <w:b/>
        </w:rPr>
        <w:t xml:space="preserve">Amina </w:t>
      </w:r>
      <w:r w:rsidR="00310CB2">
        <w:t xml:space="preserve">(2003). </w:t>
      </w:r>
    </w:p>
    <w:p w:rsidR="00310CB2" w:rsidRDefault="00310CB2" w:rsidP="00FF7433"/>
    <w:p w:rsidR="00310CB2" w:rsidRDefault="00310CB2" w:rsidP="00FF7433">
      <w:r>
        <w:t xml:space="preserve">Then, sometime in 2001, the spouses began to develop some </w:t>
      </w:r>
      <w:r w:rsidR="00F119E8">
        <w:t xml:space="preserve">matrimonial problems. The </w:t>
      </w:r>
      <w:r>
        <w:t>Respondent (Petitioner) further claimed that in 2001, he issued a single “</w:t>
      </w:r>
      <w:r w:rsidRPr="00310CB2">
        <w:rPr>
          <w:b/>
        </w:rPr>
        <w:t>Talaka</w:t>
      </w:r>
      <w:r>
        <w:t xml:space="preserve">”  (Talaka moja) to the Appellant. Having done so, the Respondent (Petitioner) and the Appellant sort of </w:t>
      </w:r>
      <w:r w:rsidRPr="008F6F52">
        <w:rPr>
          <w:b/>
        </w:rPr>
        <w:t>separted</w:t>
      </w:r>
      <w:r>
        <w:t xml:space="preserve">, whereby the Appellant and her first three children moved to Magomeni, and he rented a room for them. It was further claimed by the Respondent /Petitioner that, later on, the Appellant and the children went to Tanga to join her parents, where she stayed for quite some time, only to come back three years later, with the </w:t>
      </w:r>
      <w:r w:rsidRPr="008F6F52">
        <w:rPr>
          <w:b/>
        </w:rPr>
        <w:t>pregnancy</w:t>
      </w:r>
      <w:r>
        <w:t xml:space="preserve"> of the fourth child (</w:t>
      </w:r>
      <w:r w:rsidRPr="008F6F52">
        <w:rPr>
          <w:b/>
        </w:rPr>
        <w:t>Amina</w:t>
      </w:r>
      <w:r>
        <w:t xml:space="preserve">), who was born on 27/11/2003. The Respondent / Petitioner further claimed that, while the Appellant was absent (enjoying herself at Tanga), he managed to build a house at </w:t>
      </w:r>
      <w:r w:rsidRPr="00310CB2">
        <w:rPr>
          <w:b/>
        </w:rPr>
        <w:t>Vijibweni Kigamboni</w:t>
      </w:r>
      <w:r>
        <w:t xml:space="preserve">, during the time he had already divorced her. </w:t>
      </w:r>
    </w:p>
    <w:p w:rsidR="00310CB2" w:rsidRDefault="00310CB2" w:rsidP="00FF7433"/>
    <w:p w:rsidR="00310CB2" w:rsidRDefault="00310CB2" w:rsidP="00F46CC6">
      <w:pPr>
        <w:ind w:firstLine="720"/>
      </w:pPr>
      <w:r>
        <w:t xml:space="preserve">The Respondent /Petitioner further prayed for the custody of the first three children. He vehemently disputed that </w:t>
      </w:r>
      <w:r w:rsidR="00E72DD7">
        <w:t xml:space="preserve">the </w:t>
      </w:r>
      <w:r>
        <w:t xml:space="preserve">fourth child (Amina) was not his because the child was born three years after they had separated. </w:t>
      </w:r>
    </w:p>
    <w:p w:rsidR="00310CB2" w:rsidRDefault="00310CB2" w:rsidP="00FF7433"/>
    <w:p w:rsidR="00310CB2" w:rsidRDefault="00310CB2" w:rsidP="00F46CC6">
      <w:pPr>
        <w:ind w:firstLine="720"/>
      </w:pPr>
      <w:r>
        <w:t xml:space="preserve">Responding to Respondent’s </w:t>
      </w:r>
      <w:r w:rsidR="000D2EE3">
        <w:t xml:space="preserve">claims, </w:t>
      </w:r>
      <w:r>
        <w:t xml:space="preserve">the Appellant submitted that it was a fact that they were </w:t>
      </w:r>
      <w:r w:rsidRPr="00310CB2">
        <w:rPr>
          <w:b/>
        </w:rPr>
        <w:t>separated</w:t>
      </w:r>
      <w:r>
        <w:t xml:space="preserve"> with the Respondent since 2002. However, the “separation” was simply </w:t>
      </w:r>
      <w:r w:rsidR="00EE04AA">
        <w:t>“</w:t>
      </w:r>
      <w:r w:rsidR="00EE04AA" w:rsidRPr="00E72DD7">
        <w:rPr>
          <w:b/>
        </w:rPr>
        <w:t>on and off</w:t>
      </w:r>
      <w:r w:rsidR="00EE04AA">
        <w:t xml:space="preserve">”, as they used to live together at Tanga, “on and off”. The Appellant </w:t>
      </w:r>
      <w:r w:rsidR="00EE04AA">
        <w:lastRenderedPageBreak/>
        <w:t xml:space="preserve">added that, the Respondent </w:t>
      </w:r>
      <w:r w:rsidR="00EE04AA" w:rsidRPr="00EE04AA">
        <w:rPr>
          <w:b/>
        </w:rPr>
        <w:t>officially divorced</w:t>
      </w:r>
      <w:r w:rsidR="00EE04AA">
        <w:t xml:space="preserve"> her in 2006, when he issued the real “</w:t>
      </w:r>
      <w:r w:rsidR="00EE04AA" w:rsidRPr="00EE04AA">
        <w:rPr>
          <w:b/>
        </w:rPr>
        <w:t>Talaka</w:t>
      </w:r>
      <w:r w:rsidR="00EE04AA">
        <w:t xml:space="preserve">” as it was confirmed by </w:t>
      </w:r>
      <w:r w:rsidR="00D42E58">
        <w:t xml:space="preserve">the </w:t>
      </w:r>
      <w:r w:rsidR="00EE04AA">
        <w:t xml:space="preserve">BAKWATA. She insisted that the biological father of the child, Amina, was the Respondent. It was also the Appellant’s claims during the existence of their marriage, they jointly contributed </w:t>
      </w:r>
      <w:r w:rsidR="00D42E58">
        <w:t xml:space="preserve">to the </w:t>
      </w:r>
      <w:r w:rsidR="00EE04AA">
        <w:t>build</w:t>
      </w:r>
      <w:r w:rsidR="00D42E58">
        <w:t>ing</w:t>
      </w:r>
      <w:r w:rsidR="00EE04AA">
        <w:t xml:space="preserve"> </w:t>
      </w:r>
      <w:r w:rsidR="00D15505">
        <w:t xml:space="preserve">of </w:t>
      </w:r>
      <w:r w:rsidR="00EE04AA">
        <w:t xml:space="preserve">a house, at Kigamboni. </w:t>
      </w:r>
    </w:p>
    <w:p w:rsidR="00C3662A" w:rsidRDefault="00C3662A" w:rsidP="00FF7433"/>
    <w:p w:rsidR="005C13A1" w:rsidRDefault="00EE04AA" w:rsidP="00C3662A">
      <w:pPr>
        <w:ind w:firstLine="720"/>
      </w:pPr>
      <w:r>
        <w:t xml:space="preserve">After a full trial, the trial Primary Court, found as a fact that, a) between 2002 and 2006, the spouses were </w:t>
      </w:r>
      <w:r w:rsidRPr="00EE04AA">
        <w:rPr>
          <w:b/>
        </w:rPr>
        <w:t>de facto separated;</w:t>
      </w:r>
      <w:r>
        <w:t xml:space="preserve">  b) while living in separation at Tanga, the Appellant got Pregnant of the Child Amina; c) That the </w:t>
      </w:r>
      <w:r w:rsidR="00A1477F">
        <w:t xml:space="preserve">court was satisfied that the marriage between the spouses had irreparably broken down, hence the court officially confirmed the “Talaka” issued in 2006, and proceeded to issuing </w:t>
      </w:r>
      <w:r w:rsidR="00C3662A">
        <w:t xml:space="preserve">of </w:t>
      </w:r>
      <w:r w:rsidR="00A1477F">
        <w:t xml:space="preserve">a decree for divorce; d) The Court further held that there was no </w:t>
      </w:r>
      <w:r w:rsidR="00A1477F" w:rsidRPr="00A1477F">
        <w:rPr>
          <w:b/>
        </w:rPr>
        <w:t>sufficient evidence</w:t>
      </w:r>
      <w:r w:rsidR="00A1477F">
        <w:t xml:space="preserve"> to establish that the disputed house at Kigamboni was </w:t>
      </w:r>
      <w:r w:rsidR="00A1477F" w:rsidRPr="00A1477F">
        <w:rPr>
          <w:b/>
        </w:rPr>
        <w:t>jointly built</w:t>
      </w:r>
      <w:r w:rsidR="00A1477F">
        <w:t xml:space="preserve"> by the spouses, and e)finally, the court awarded the custody of the four children to the Respondent </w:t>
      </w:r>
      <w:r w:rsidR="005C13A1">
        <w:t xml:space="preserve">however, the Appellant was given the right to visit the children. The Appellant, obviously, was not happy with the decision of the Primary Court, hence she appealed to the District Court (Civil Appeal No. 22/2008). </w:t>
      </w:r>
    </w:p>
    <w:p w:rsidR="005C13A1" w:rsidRDefault="005C13A1" w:rsidP="00FF7433"/>
    <w:p w:rsidR="005C13A1" w:rsidRDefault="005C13A1" w:rsidP="00FF7433">
      <w:r>
        <w:t xml:space="preserve">In the District Court, the Appellant raised five grounds of appeal, including the following:- </w:t>
      </w:r>
    </w:p>
    <w:p w:rsidR="005C13A1" w:rsidRDefault="005C13A1" w:rsidP="00FF7433"/>
    <w:p w:rsidR="005C13A1" w:rsidRPr="004D3144" w:rsidRDefault="005C13A1" w:rsidP="009B7D0A">
      <w:pPr>
        <w:pStyle w:val="ListParagraph"/>
        <w:numPr>
          <w:ilvl w:val="1"/>
          <w:numId w:val="2"/>
        </w:numPr>
      </w:pPr>
      <w:r w:rsidRPr="004D3144">
        <w:lastRenderedPageBreak/>
        <w:t xml:space="preserve">That, the trial court erred in fact and in law in holding that the house located at Kigamboni, was not jointly acquired by the spouses during the subsistence of their marriage. </w:t>
      </w:r>
    </w:p>
    <w:p w:rsidR="005C13A1" w:rsidRDefault="005C13A1" w:rsidP="00FF7433"/>
    <w:p w:rsidR="005C13A1" w:rsidRPr="004D3144" w:rsidRDefault="005C13A1" w:rsidP="009B7D0A">
      <w:pPr>
        <w:pStyle w:val="ListParagraph"/>
        <w:numPr>
          <w:ilvl w:val="1"/>
          <w:numId w:val="2"/>
        </w:numPr>
      </w:pPr>
      <w:r w:rsidRPr="004D3144">
        <w:t xml:space="preserve">That, the trial magistrate erred in law and in fact in not ordering </w:t>
      </w:r>
      <w:r w:rsidR="003D499A">
        <w:t xml:space="preserve">equal </w:t>
      </w:r>
      <w:r w:rsidRPr="004D3144">
        <w:t xml:space="preserve">division of the matrimonial assets, including the house located at Kigamboni. </w:t>
      </w:r>
    </w:p>
    <w:p w:rsidR="005C13A1" w:rsidRDefault="005C13A1" w:rsidP="00FF7433"/>
    <w:p w:rsidR="005C13A1" w:rsidRPr="004D3144" w:rsidRDefault="005C13A1" w:rsidP="009B7D0A">
      <w:pPr>
        <w:pStyle w:val="ListParagraph"/>
        <w:numPr>
          <w:ilvl w:val="1"/>
          <w:numId w:val="2"/>
        </w:numPr>
      </w:pPr>
      <w:r w:rsidRPr="004D3144">
        <w:t xml:space="preserve">That, the trial court erred in law and in fact in refusing to accept the documentary evidence tendered in court by the Appellant. </w:t>
      </w:r>
    </w:p>
    <w:p w:rsidR="005C13A1" w:rsidRDefault="005C13A1" w:rsidP="00FF7433"/>
    <w:p w:rsidR="004D3144" w:rsidRPr="004D3144" w:rsidRDefault="005C13A1" w:rsidP="009B7D0A">
      <w:pPr>
        <w:pStyle w:val="ListParagraph"/>
        <w:numPr>
          <w:ilvl w:val="1"/>
          <w:numId w:val="2"/>
        </w:numPr>
      </w:pPr>
      <w:r w:rsidRPr="004D3144">
        <w:t>That, the trial court erred in law and in fact in failing to consider and properly record the evidence tendered in court by the Appellant, together with her witness</w:t>
      </w:r>
      <w:r w:rsidR="003D499A">
        <w:t>,</w:t>
      </w:r>
      <w:r w:rsidRPr="004D3144">
        <w:t xml:space="preserve"> concerning the Appellant</w:t>
      </w:r>
      <w:r w:rsidR="00EB35EB" w:rsidRPr="004D3144">
        <w:t xml:space="preserve">’s contribution towards the joint acquisition </w:t>
      </w:r>
      <w:r w:rsidR="004D3144" w:rsidRPr="004D3144">
        <w:t xml:space="preserve">of the matrimonial assets. </w:t>
      </w:r>
    </w:p>
    <w:p w:rsidR="004D3144" w:rsidRDefault="004D3144" w:rsidP="00FF7433"/>
    <w:p w:rsidR="004D3144" w:rsidRPr="004D3144" w:rsidRDefault="004D3144" w:rsidP="009B7D0A">
      <w:pPr>
        <w:pStyle w:val="ListParagraph"/>
        <w:numPr>
          <w:ilvl w:val="1"/>
          <w:numId w:val="2"/>
        </w:numPr>
      </w:pPr>
      <w:r w:rsidRPr="004D3144">
        <w:t xml:space="preserve">That, the trial court erred in law and in fact in granting custody of the children to the Respondent basing only on their age instead of considering their welfare. </w:t>
      </w:r>
    </w:p>
    <w:p w:rsidR="004D3144" w:rsidRDefault="004D3144" w:rsidP="00FF7433"/>
    <w:p w:rsidR="001D086B" w:rsidRDefault="005C13A1" w:rsidP="00FF7433">
      <w:r>
        <w:t xml:space="preserve"> </w:t>
      </w:r>
      <w:r w:rsidR="00A1477F">
        <w:t xml:space="preserve"> </w:t>
      </w:r>
    </w:p>
    <w:p w:rsidR="00E11E3A" w:rsidRDefault="001D086B" w:rsidP="009B7D0A">
      <w:pPr>
        <w:ind w:firstLine="720"/>
      </w:pPr>
      <w:r>
        <w:t>The first appellate court heard both parties on appeal, then made its findings and decisions on the issue</w:t>
      </w:r>
      <w:r w:rsidR="003D499A">
        <w:t>s</w:t>
      </w:r>
      <w:r>
        <w:t xml:space="preserve">, </w:t>
      </w:r>
      <w:r w:rsidR="00E11E3A">
        <w:t xml:space="preserve">raised by the </w:t>
      </w:r>
      <w:r w:rsidR="00E11E3A">
        <w:lastRenderedPageBreak/>
        <w:t xml:space="preserve">Appellant. First, and foremost, on the status of the spouses’ marriage, the District Court confirmed the findings of the Primary Court that the marriage had broken down, therefore, the order for </w:t>
      </w:r>
      <w:r w:rsidR="00E11E3A" w:rsidRPr="00E11E3A">
        <w:rPr>
          <w:b/>
        </w:rPr>
        <w:t>dissolution</w:t>
      </w:r>
      <w:r w:rsidR="00E11E3A">
        <w:t xml:space="preserve"> of the marriage was properly granted. </w:t>
      </w:r>
    </w:p>
    <w:p w:rsidR="00E11E3A" w:rsidRDefault="00E11E3A" w:rsidP="00FF7433"/>
    <w:p w:rsidR="00E11280" w:rsidRDefault="00E11E3A" w:rsidP="00404A8C">
      <w:pPr>
        <w:ind w:firstLine="720"/>
      </w:pPr>
      <w:r>
        <w:t>As for the issue, whether the house located at Kigamboni Kisiwani was jointly acquired by the spouses, the District Court confirmed the Primary Courts findings that the Appellant did not furnish enough evidence to establish joint efforts. Quoting the relevant part of the District Court</w:t>
      </w:r>
      <w:r w:rsidR="00BC6903">
        <w:t>’s</w:t>
      </w:r>
      <w:r>
        <w:t xml:space="preserve"> judgment on the issue, the court held that:- </w:t>
      </w:r>
    </w:p>
    <w:p w:rsidR="00E11E3A" w:rsidRDefault="00E11E3A" w:rsidP="00FF7433"/>
    <w:p w:rsidR="00E11E3A" w:rsidRPr="00404A8C" w:rsidRDefault="00E11E3A" w:rsidP="00404A8C">
      <w:pPr>
        <w:ind w:left="2448" w:right="2160"/>
        <w:rPr>
          <w:b/>
          <w:i/>
        </w:rPr>
      </w:pPr>
      <w:r w:rsidRPr="00404A8C">
        <w:rPr>
          <w:b/>
          <w:i/>
        </w:rPr>
        <w:t xml:space="preserve">“…there should be a very clear and direct evidence without leaving any doubt to the court on the issue of joint efforts….The </w:t>
      </w:r>
      <w:r w:rsidRPr="00B4541B">
        <w:rPr>
          <w:b/>
          <w:i/>
          <w:u w:val="single"/>
        </w:rPr>
        <w:t>selling of sambusa and Kerosene oil is not enough for the court to order equal division of matrimonial assets</w:t>
      </w:r>
      <w:r w:rsidRPr="00404A8C">
        <w:rPr>
          <w:b/>
          <w:i/>
        </w:rPr>
        <w:t xml:space="preserve">…….There should be another supportive evidence for that fact……….” (emphasis added) </w:t>
      </w:r>
    </w:p>
    <w:p w:rsidR="00E11E3A" w:rsidRDefault="00E11E3A" w:rsidP="00FF7433"/>
    <w:p w:rsidR="00E11E3A" w:rsidRDefault="00E11E3A" w:rsidP="00FF7433">
      <w:r>
        <w:tab/>
        <w:t xml:space="preserve">The district </w:t>
      </w:r>
      <w:r w:rsidR="00360921">
        <w:t xml:space="preserve">court </w:t>
      </w:r>
      <w:r>
        <w:t xml:space="preserve">was satisfied that since there was </w:t>
      </w:r>
      <w:r w:rsidR="00360921">
        <w:t xml:space="preserve">no other </w:t>
      </w:r>
      <w:r>
        <w:t xml:space="preserve"> </w:t>
      </w:r>
      <w:r w:rsidRPr="00E11E3A">
        <w:rPr>
          <w:b/>
        </w:rPr>
        <w:t>supportive evidence</w:t>
      </w:r>
      <w:r>
        <w:t xml:space="preserve"> to support the Appellant’s claims that she did </w:t>
      </w:r>
      <w:r w:rsidR="00A34C95">
        <w:lastRenderedPageBreak/>
        <w:t>contribute</w:t>
      </w:r>
      <w:r>
        <w:t xml:space="preserve"> towards the building of the disputed house, then the Primary Court was right in not ordering the division of the assets. </w:t>
      </w:r>
    </w:p>
    <w:p w:rsidR="00E11E3A" w:rsidRDefault="00E11E3A" w:rsidP="00FF7433"/>
    <w:p w:rsidR="005578FB" w:rsidRDefault="00E11E3A" w:rsidP="00FF7433">
      <w:r>
        <w:tab/>
        <w:t xml:space="preserve">And on the allegations that some of the evidence adduced by the Appellant was not recorded, the District Court simply stated that, “it is not true”. However, the District Court did not went further to enquire the </w:t>
      </w:r>
      <w:r w:rsidRPr="005578FB">
        <w:rPr>
          <w:b/>
        </w:rPr>
        <w:t>veracity</w:t>
      </w:r>
      <w:r>
        <w:t xml:space="preserve"> or otherwise of that allegation.</w:t>
      </w:r>
    </w:p>
    <w:p w:rsidR="005578FB" w:rsidRDefault="005578FB" w:rsidP="00FF7433"/>
    <w:p w:rsidR="005578FB" w:rsidRDefault="005578FB" w:rsidP="00FF7433">
      <w:r>
        <w:tab/>
        <w:t>On the issue of the custody of the four children, the District Court confirmed decision of the Primary, that the first three children were to remain in the custody of their father. As for the “</w:t>
      </w:r>
      <w:r w:rsidRPr="005578FB">
        <w:rPr>
          <w:b/>
        </w:rPr>
        <w:t>parenthood</w:t>
      </w:r>
      <w:r>
        <w:t>”</w:t>
      </w:r>
    </w:p>
    <w:p w:rsidR="005578FB" w:rsidRDefault="005578FB" w:rsidP="00FF7433">
      <w:r>
        <w:t xml:space="preserve">of the child Amina, the District Court held that, legally, the Respondent was the “father” of the child, otherwise both spouses should undergo a </w:t>
      </w:r>
      <w:r w:rsidRPr="00C228D2">
        <w:rPr>
          <w:b/>
        </w:rPr>
        <w:t>D.N.A test</w:t>
      </w:r>
      <w:r>
        <w:t xml:space="preserve"> to establish the rear “biological father” of the child. Custody of the child Amina was given to the Appellant (since the child was still a minor), and the Respondent was ordered to provide a monthly maintenance sum of Tshs. 30,000/=. Further still, the Appellant was ordered to vacate </w:t>
      </w:r>
      <w:r w:rsidR="000D2EE3">
        <w:t xml:space="preserve">the </w:t>
      </w:r>
      <w:r w:rsidR="00C228D2">
        <w:t xml:space="preserve">disputed house which she was still occupying </w:t>
      </w:r>
      <w:r>
        <w:t xml:space="preserve">(despite </w:t>
      </w:r>
      <w:r w:rsidR="000D2EE3">
        <w:t>her</w:t>
      </w:r>
      <w:r>
        <w:t xml:space="preserve"> divorce since 2006), on the ground that she was taking care of her children, and after all, she had a rested share in the house. </w:t>
      </w:r>
    </w:p>
    <w:p w:rsidR="005578FB" w:rsidRDefault="005578FB" w:rsidP="00FF7433"/>
    <w:p w:rsidR="00A54857" w:rsidRDefault="005578FB" w:rsidP="00FF7433">
      <w:r>
        <w:tab/>
        <w:t xml:space="preserve">The Appellant was not even satisfied with the decision of the District Court, hence this appeal. The Appellant, through the assistance of the </w:t>
      </w:r>
      <w:r w:rsidRPr="005578FB">
        <w:rPr>
          <w:b/>
        </w:rPr>
        <w:t>Women’s Legal Aid Center</w:t>
      </w:r>
      <w:r>
        <w:t xml:space="preserve">, lodged a </w:t>
      </w:r>
      <w:r>
        <w:lastRenderedPageBreak/>
        <w:t>memorandum of appeal, containing five grounds, which are the replica of what sh</w:t>
      </w:r>
      <w:r w:rsidR="00FC609E">
        <w:t xml:space="preserve">e claimed in the District Court (herein reproduced). During the hearing of the appeal, both the Appellant and the </w:t>
      </w:r>
      <w:r w:rsidR="00A54857">
        <w:t xml:space="preserve">Respondent appeared in person. Each of them insisted vehemently, what was argued, party in the District Court and partly in the Primary Court. </w:t>
      </w:r>
    </w:p>
    <w:p w:rsidR="00A54857" w:rsidRDefault="00A54857" w:rsidP="00FF7433"/>
    <w:p w:rsidR="00E35E99" w:rsidRDefault="00A54857" w:rsidP="00FF7433">
      <w:r>
        <w:tab/>
        <w:t xml:space="preserve">The main disputes for determination </w:t>
      </w:r>
      <w:r w:rsidR="009038D6">
        <w:t xml:space="preserve">in this appeal </w:t>
      </w:r>
      <w:r>
        <w:t>are essentially two, namely; the division of the disputed house located at Kisiwani Kigamboni, and the cust</w:t>
      </w:r>
      <w:r w:rsidR="00DB7E72">
        <w:t>ody of the children, especially</w:t>
      </w:r>
      <w:r>
        <w:t xml:space="preserve"> the 4</w:t>
      </w:r>
      <w:r w:rsidRPr="00A54857">
        <w:rPr>
          <w:vertAlign w:val="superscript"/>
        </w:rPr>
        <w:t>th</w:t>
      </w:r>
      <w:r>
        <w:t xml:space="preserve"> child, Amina. Let me begin with the 4</w:t>
      </w:r>
      <w:r w:rsidRPr="00A54857">
        <w:rPr>
          <w:vertAlign w:val="superscript"/>
        </w:rPr>
        <w:t>th</w:t>
      </w:r>
      <w:r>
        <w:t xml:space="preserve"> ground of appeal, in which the Appellant claimed that the Primary Court refused to accept into evidence </w:t>
      </w:r>
      <w:r w:rsidR="00DB7E72">
        <w:t xml:space="preserve">the </w:t>
      </w:r>
      <w:r>
        <w:t xml:space="preserve">documentary evidence tendered by her, purporting to establish the fact that she did have a share in the funding for the construction of the house in dispute. Incidentally, the District Court did not look into this allegation. However, I have perused the entire record of the Primary Court, and I must admit that I did not find evidence which could </w:t>
      </w:r>
      <w:r w:rsidR="004D6E2B">
        <w:t>substantiate</w:t>
      </w:r>
      <w:r>
        <w:t xml:space="preserve"> the Appellant’s allegations. The only piece of documentary </w:t>
      </w:r>
      <w:r w:rsidR="00CC62D3">
        <w:t>evidence produced</w:t>
      </w:r>
      <w:r>
        <w:t xml:space="preserve"> by the Appellant (which is properly recorded in the court proceedings), is a </w:t>
      </w:r>
      <w:r w:rsidRPr="004E0124">
        <w:rPr>
          <w:b/>
        </w:rPr>
        <w:t>letter from</w:t>
      </w:r>
      <w:r>
        <w:t xml:space="preserve"> </w:t>
      </w:r>
      <w:r w:rsidRPr="00DF0505">
        <w:rPr>
          <w:b/>
        </w:rPr>
        <w:t>BAKWATA</w:t>
      </w:r>
      <w:r>
        <w:t xml:space="preserve">, dated 04/09/2007, purporting to confirm the fact that, the Appellant was officially given a “Talaka” since 17/12/2006. BAKWATA, in that letter to the Primary Court, </w:t>
      </w:r>
      <w:r w:rsidR="00D93FE0">
        <w:t xml:space="preserve">advised the court to issue a </w:t>
      </w:r>
      <w:r w:rsidR="00D93FE0" w:rsidRPr="00D93FE0">
        <w:rPr>
          <w:b/>
        </w:rPr>
        <w:t>certificate of Divorce</w:t>
      </w:r>
      <w:r w:rsidR="00D93FE0">
        <w:t>.</w:t>
      </w:r>
      <w:r w:rsidR="00E35E99">
        <w:t xml:space="preserve"> Apart from that evidence, there is nowhere else record</w:t>
      </w:r>
      <w:r w:rsidR="00DF0505">
        <w:t>ed</w:t>
      </w:r>
      <w:r w:rsidR="00E35E99">
        <w:t xml:space="preserve"> that the Appellant tendered any </w:t>
      </w:r>
      <w:r w:rsidR="00E35E99">
        <w:lastRenderedPageBreak/>
        <w:t>other document, and the court refused to admit it. Accordingly, the 4</w:t>
      </w:r>
      <w:r w:rsidR="00E35E99" w:rsidRPr="00E35E99">
        <w:rPr>
          <w:vertAlign w:val="superscript"/>
        </w:rPr>
        <w:t>th</w:t>
      </w:r>
      <w:r w:rsidR="00E35E99">
        <w:t xml:space="preserve"> ground of appeal is dismissed. </w:t>
      </w:r>
    </w:p>
    <w:p w:rsidR="00E35E99" w:rsidRDefault="00E35E99" w:rsidP="00FF7433"/>
    <w:p w:rsidR="00E35E99" w:rsidRDefault="00E35E99" w:rsidP="00B210FC">
      <w:pPr>
        <w:ind w:firstLine="720"/>
      </w:pPr>
      <w:r>
        <w:t>In her 5</w:t>
      </w:r>
      <w:r w:rsidRPr="00E35E99">
        <w:rPr>
          <w:vertAlign w:val="superscript"/>
        </w:rPr>
        <w:t>th</w:t>
      </w:r>
      <w:r>
        <w:t xml:space="preserve"> </w:t>
      </w:r>
      <w:r w:rsidR="003A3E42">
        <w:t>ground of appeal, the Appellant</w:t>
      </w:r>
      <w:r>
        <w:t xml:space="preserve"> </w:t>
      </w:r>
      <w:r w:rsidR="00B210FC">
        <w:t xml:space="preserve">claimed </w:t>
      </w:r>
      <w:r w:rsidR="003A3E42">
        <w:t xml:space="preserve">that </w:t>
      </w:r>
      <w:r>
        <w:t>the Primary Court did not record the evidence of the Appellant’s witness</w:t>
      </w:r>
      <w:r w:rsidR="00B210FC">
        <w:t>,</w:t>
      </w:r>
      <w:r>
        <w:t xml:space="preserve"> purporting to establish the extent of the Appellant’s contribution towards the costs for the con</w:t>
      </w:r>
      <w:r w:rsidR="00F43797">
        <w:t>struction of the disputed louse. On this issue</w:t>
      </w:r>
      <w:r w:rsidR="001664ED">
        <w:t>,</w:t>
      </w:r>
      <w:r>
        <w:t xml:space="preserve"> the District Court, simply </w:t>
      </w:r>
      <w:r w:rsidR="001664ED">
        <w:t>said in passing</w:t>
      </w:r>
      <w:r>
        <w:t xml:space="preserve">, “it not is not true”, without further investigation into the claim. However, as I have observed earlier on, I have perused the Primary Court’s  record, and I am satisfied that the claim raised by the appellants, is not supported by any evidence. The record of the Primary Court speaks for itself. </w:t>
      </w:r>
    </w:p>
    <w:p w:rsidR="00E35E99" w:rsidRDefault="00E35E99" w:rsidP="00FF7433"/>
    <w:p w:rsidR="00E35E99" w:rsidRDefault="00E35E99" w:rsidP="00FF7433">
      <w:r>
        <w:tab/>
        <w:t>The record shows that, the Appellant had two witness</w:t>
      </w:r>
      <w:r w:rsidR="003B59B4">
        <w:t>es</w:t>
      </w:r>
      <w:r>
        <w:t xml:space="preserve">. One of them testified as DW2, on 9/11/2007. After her testimony, the court required the Appellant to produce her second witness on 14/11/07. On that date, the Appellant could not bring the witness in court. The case was fixed for 21/11/2007. On this date, the Appellant did no appear. The matter was then fixed for 18/03/2008. On this date, the Appellant informed the court that </w:t>
      </w:r>
      <w:r w:rsidR="00423A9B">
        <w:t xml:space="preserve">her </w:t>
      </w:r>
      <w:r>
        <w:t xml:space="preserve">witness was no longer available. To be more precise, the record shows that, the Appellant informed the court that (I quote):_ </w:t>
      </w:r>
    </w:p>
    <w:p w:rsidR="00E35E99" w:rsidRDefault="00E35E99" w:rsidP="00FF7433"/>
    <w:p w:rsidR="00E35E99" w:rsidRPr="00404A8C" w:rsidRDefault="00E35E99" w:rsidP="00404A8C">
      <w:pPr>
        <w:ind w:left="2448" w:right="2160"/>
        <w:rPr>
          <w:b/>
          <w:i/>
        </w:rPr>
      </w:pPr>
      <w:r w:rsidRPr="00404A8C">
        <w:rPr>
          <w:b/>
          <w:i/>
        </w:rPr>
        <w:lastRenderedPageBreak/>
        <w:t>“….shahidi wangu amesema anamgonjwa na hataweza kufika na hawezi kurudi leo, wala kesho….”</w:t>
      </w:r>
    </w:p>
    <w:p w:rsidR="00E35E99" w:rsidRDefault="00E35E99" w:rsidP="00FF7433"/>
    <w:p w:rsidR="00E35E99" w:rsidRDefault="00E35E99" w:rsidP="00A130D4">
      <w:pPr>
        <w:ind w:firstLine="720"/>
      </w:pPr>
      <w:r>
        <w:t xml:space="preserve">Upon that information , the court proceed with the preparation of its judgment, which was delivered on 31/03/08. </w:t>
      </w:r>
    </w:p>
    <w:p w:rsidR="00E35E99" w:rsidRDefault="00E35E99" w:rsidP="00FF7433"/>
    <w:p w:rsidR="00E735B0" w:rsidRDefault="00E35E99" w:rsidP="00A130D4">
      <w:pPr>
        <w:ind w:firstLine="720"/>
      </w:pPr>
      <w:r>
        <w:t xml:space="preserve">From what I have observed above, it is quite clear that it is not correct or, rather, true that the trail court denied the </w:t>
      </w:r>
      <w:r w:rsidR="00E735B0">
        <w:t>Appellant her witness from testifying. The allegation is simply “not true</w:t>
      </w:r>
      <w:r w:rsidR="004109FB">
        <w:t>”,</w:t>
      </w:r>
      <w:r w:rsidR="00E735B0">
        <w:t xml:space="preserve"> as it was </w:t>
      </w:r>
      <w:r w:rsidR="004109FB">
        <w:t xml:space="preserve"> so aptly </w:t>
      </w:r>
      <w:r w:rsidR="00E735B0">
        <w:t xml:space="preserve">stated by the District Court. </w:t>
      </w:r>
    </w:p>
    <w:p w:rsidR="00E735B0" w:rsidRDefault="00E735B0" w:rsidP="00FF7433"/>
    <w:p w:rsidR="00E735B0" w:rsidRDefault="00E735B0" w:rsidP="00A130D4">
      <w:pPr>
        <w:ind w:firstLine="720"/>
      </w:pPr>
      <w:r>
        <w:t xml:space="preserve">We now </w:t>
      </w:r>
      <w:r w:rsidR="004109FB">
        <w:t xml:space="preserve">move </w:t>
      </w:r>
      <w:r>
        <w:t>to the substantive grounds of appeal, No. 1, and No. 2 and No. 3. These grounds de</w:t>
      </w:r>
      <w:r w:rsidR="00651EA1">
        <w:t>al</w:t>
      </w:r>
      <w:r>
        <w:t xml:space="preserve"> with division of the matrimonial asset</w:t>
      </w:r>
      <w:r w:rsidR="003D3990">
        <w:t>s</w:t>
      </w:r>
      <w:r>
        <w:t>, particularly, the house at Kisiwani, Kigamboni</w:t>
      </w:r>
      <w:r w:rsidR="003D3990">
        <w:t>. I</w:t>
      </w:r>
      <w:r>
        <w:t xml:space="preserve"> propose to discuss the three grounds together. The main issue in controversy is that, the Appellant insistently claims that she did make some contribution towards the acquisition of the house. However, both subordinate courts could not agree with her claims. The Primary Court held that the only property that were jointly acquired, were the </w:t>
      </w:r>
      <w:r w:rsidRPr="00E735B0">
        <w:rPr>
          <w:b/>
        </w:rPr>
        <w:t>domestic items</w:t>
      </w:r>
      <w:r w:rsidR="008F3F38">
        <w:t>, including</w:t>
      </w:r>
      <w:r>
        <w:t xml:space="preserve"> the furniture. The court found as a fact that the whole </w:t>
      </w:r>
      <w:r w:rsidR="008F3F38">
        <w:t xml:space="preserve">lot </w:t>
      </w:r>
      <w:r>
        <w:t xml:space="preserve">of these domestic items were given to the Appellant way back in 2006. The Primary Court also found as a fact </w:t>
      </w:r>
      <w:r>
        <w:lastRenderedPageBreak/>
        <w:t>that, the house in dispute did not form part of the “jointly</w:t>
      </w:r>
      <w:r w:rsidR="007D355D">
        <w:t xml:space="preserve"> acquired matrimonial property”, by the spouses.</w:t>
      </w:r>
      <w:r>
        <w:t xml:space="preserve"> </w:t>
      </w:r>
    </w:p>
    <w:p w:rsidR="00E735B0" w:rsidRDefault="00E735B0" w:rsidP="00FF7433"/>
    <w:p w:rsidR="00FF7433" w:rsidRDefault="00E735B0" w:rsidP="00A130D4">
      <w:pPr>
        <w:ind w:firstLine="720"/>
      </w:pPr>
      <w:r>
        <w:t xml:space="preserve">The District Court, upheld the Primary Court findings. In so doing, the District Court stated that, there ought to be a very clear and direct evidence, without leaving any doubt, that there was joint efforts contributed towards the acquisition of the house in dispute. The District Court Magistrate went further (as if to snub the Appellant’s claim), that the purported proceeds derived from her business of selling </w:t>
      </w:r>
      <w:r w:rsidRPr="004A2E62">
        <w:rPr>
          <w:b/>
        </w:rPr>
        <w:t>sambusa, vitumbua, maandazi</w:t>
      </w:r>
      <w:r>
        <w:t xml:space="preserve"> and kerosene fuel, was </w:t>
      </w:r>
      <w:r w:rsidRPr="00FF7433">
        <w:rPr>
          <w:b/>
        </w:rPr>
        <w:t>not enough contribution</w:t>
      </w:r>
      <w:r>
        <w:t xml:space="preserve">  </w:t>
      </w:r>
      <w:r w:rsidR="00FF7433">
        <w:t xml:space="preserve">to move the court into ordering  </w:t>
      </w:r>
      <w:r w:rsidR="004A2E62">
        <w:t xml:space="preserve">equal </w:t>
      </w:r>
      <w:r w:rsidR="00FF7433">
        <w:t>division of the property in issue. The District Magistrate was of the opinion that there ought to be, “</w:t>
      </w:r>
      <w:r w:rsidR="00FF7433" w:rsidRPr="004A2E62">
        <w:rPr>
          <w:b/>
        </w:rPr>
        <w:t>an another supportive evidence for that fact</w:t>
      </w:r>
      <w:r w:rsidR="00FF7433">
        <w:t xml:space="preserve">……” </w:t>
      </w:r>
    </w:p>
    <w:p w:rsidR="00FF7433" w:rsidRDefault="00FF7433" w:rsidP="00FF7433"/>
    <w:p w:rsidR="00FF7433" w:rsidRDefault="00FF7433" w:rsidP="00A130D4">
      <w:pPr>
        <w:ind w:firstLine="720"/>
      </w:pPr>
      <w:r>
        <w:t>Having perused the proceedings of the two subordinate courts, I have discovered that there are a few issue</w:t>
      </w:r>
      <w:r w:rsidR="003B3101">
        <w:t>s</w:t>
      </w:r>
      <w:r>
        <w:t xml:space="preserve"> which were not adequately discussed and determined by the courts, especially the District Court. First, the Respondent claimed that h</w:t>
      </w:r>
      <w:r w:rsidR="003B3101">
        <w:t>e purported to issue a first “</w:t>
      </w:r>
      <w:r w:rsidR="003B3101" w:rsidRPr="003B3101">
        <w:rPr>
          <w:b/>
        </w:rPr>
        <w:t>ta</w:t>
      </w:r>
      <w:r w:rsidRPr="003B3101">
        <w:rPr>
          <w:b/>
        </w:rPr>
        <w:t>laka</w:t>
      </w:r>
      <w:r w:rsidR="00106917">
        <w:t>” to the Appellant, in 200</w:t>
      </w:r>
      <w:r>
        <w:t>1. However, the Appellant has refused this fact. Her claim is that the “talaka” was issue</w:t>
      </w:r>
      <w:r w:rsidR="00106917">
        <w:t>d on</w:t>
      </w:r>
      <w:r>
        <w:t xml:space="preserve"> 17/12/2006, and it was confirmed by BAKWATA on 04/09/2007. The Respondent did not adduce any evidence to refute the alleged date for the issuing of the “Talaka”. During the hearing of this appeal, the Respondent informed the court that sometime in </w:t>
      </w:r>
      <w:r>
        <w:lastRenderedPageBreak/>
        <w:t>2006, the</w:t>
      </w:r>
      <w:r w:rsidR="00A7557A">
        <w:t xml:space="preserve"> Appellant lodged a complaint</w:t>
      </w:r>
      <w:r>
        <w:t xml:space="preserve"> against the Respondent, in the Local Government’s reconciliation committee of the area (</w:t>
      </w:r>
      <w:r w:rsidRPr="009946F1">
        <w:rPr>
          <w:b/>
        </w:rPr>
        <w:t>Baraza la kata</w:t>
      </w:r>
      <w:r>
        <w:t xml:space="preserve">). In that meeting, the Respondent could not establish his claim that he had divorce the Appellant way back in 2001. The said committee advised the Respondent to issue an </w:t>
      </w:r>
      <w:r w:rsidRPr="00F55D51">
        <w:rPr>
          <w:b/>
        </w:rPr>
        <w:t>official</w:t>
      </w:r>
      <w:r>
        <w:t xml:space="preserve"> “Talaka”, of which he did. Now, if that is the case, for the purposes of this matter, I find it as a fact (as it was so held by  Primary Court), that the Respondent officially granted a “Talaka” to the Appellant in December, 2006, and </w:t>
      </w:r>
      <w:r w:rsidR="00BE189A">
        <w:t>it was so confirmed by BAKWATA, in September, 2007.</w:t>
      </w:r>
    </w:p>
    <w:p w:rsidR="00FF7433" w:rsidRDefault="00FF7433" w:rsidP="00FF7433"/>
    <w:p w:rsidR="008B0DD4" w:rsidRDefault="00FF7433" w:rsidP="00A130D4">
      <w:pPr>
        <w:ind w:firstLine="720"/>
      </w:pPr>
      <w:r>
        <w:t>The next issue which was not properly lo</w:t>
      </w:r>
      <w:r w:rsidR="0023070A">
        <w:t xml:space="preserve">oked into by the District Court is the Respondent’s claim that from </w:t>
      </w:r>
      <w:r w:rsidR="008B0DD4">
        <w:t xml:space="preserve">2001 until July, 2007, they were separated by the Appellant. The Respondent alleged that the Appellant was living in Tanga with her parents, while he remained in Dar es salaam with the children. The Respondent further claimed that, it was during this period of “separation”, when he </w:t>
      </w:r>
      <w:r w:rsidR="008B0DD4" w:rsidRPr="008B0DD4">
        <w:rPr>
          <w:b/>
        </w:rPr>
        <w:t xml:space="preserve">single </w:t>
      </w:r>
      <w:r w:rsidR="008C7D8C" w:rsidRPr="008B0DD4">
        <w:rPr>
          <w:b/>
        </w:rPr>
        <w:t>handedly</w:t>
      </w:r>
      <w:r w:rsidR="008C7D8C">
        <w:t xml:space="preserve"> acquired</w:t>
      </w:r>
      <w:r w:rsidR="008B0DD4">
        <w:t xml:space="preserve"> the property </w:t>
      </w:r>
      <w:r w:rsidR="00FC3F74">
        <w:t xml:space="preserve">in question, without the contribution from the Appellant. </w:t>
      </w:r>
    </w:p>
    <w:p w:rsidR="00FC3F74" w:rsidRDefault="00FC3F74" w:rsidP="00FF7433"/>
    <w:p w:rsidR="00FC3F74" w:rsidRDefault="00FC3F74" w:rsidP="00A130D4">
      <w:pPr>
        <w:ind w:firstLine="720"/>
      </w:pPr>
      <w:r>
        <w:t xml:space="preserve">However, the Appellant refuted this claim made by the Respondent. The Appellant submitted that they never </w:t>
      </w:r>
      <w:r w:rsidR="00AD0D8D">
        <w:t xml:space="preserve">actually </w:t>
      </w:r>
      <w:r>
        <w:t xml:space="preserve">“separated” with Respondent. She admitted that between 2001and 2004, they were both living in Tanga with the Respondent, for the reason that the Respondent was “hiding” there from the police, who </w:t>
      </w:r>
      <w:r>
        <w:lastRenderedPageBreak/>
        <w:t xml:space="preserve">were “hunting” him for having committed the offence of </w:t>
      </w:r>
      <w:r w:rsidRPr="00FC3F74">
        <w:rPr>
          <w:b/>
        </w:rPr>
        <w:t>unlawful fishing by using explosives</w:t>
      </w:r>
      <w:r>
        <w:t xml:space="preserve">. The Appellant raised this allegation in her defence in the Primary Court. For easy reference, I will quote the relevant part of her testimony:- </w:t>
      </w:r>
    </w:p>
    <w:p w:rsidR="00FC3F74" w:rsidRDefault="00FC3F74" w:rsidP="00FF7433"/>
    <w:p w:rsidR="00FC3F74" w:rsidRPr="00A130D4" w:rsidRDefault="00FC3F74" w:rsidP="00356F82">
      <w:pPr>
        <w:ind w:left="2304" w:right="2160"/>
        <w:rPr>
          <w:b/>
          <w:i/>
        </w:rPr>
      </w:pPr>
      <w:r w:rsidRPr="00A130D4">
        <w:rPr>
          <w:b/>
          <w:i/>
        </w:rPr>
        <w:t>“…..Nikapata ujauzito wa pili …..na mdai akakamatwa</w:t>
      </w:r>
      <w:r w:rsidR="00250F40">
        <w:rPr>
          <w:b/>
          <w:i/>
        </w:rPr>
        <w:t xml:space="preserve"> na</w:t>
      </w:r>
      <w:r w:rsidRPr="00A130D4">
        <w:rPr>
          <w:b/>
          <w:i/>
        </w:rPr>
        <w:t xml:space="preserve"> mabomu ya kuvulia samaki….Akasema an</w:t>
      </w:r>
      <w:r w:rsidR="00F3213B">
        <w:rPr>
          <w:b/>
          <w:i/>
        </w:rPr>
        <w:t>a</w:t>
      </w:r>
      <w:r w:rsidRPr="00A130D4">
        <w:rPr>
          <w:b/>
          <w:i/>
        </w:rPr>
        <w:t>taka akimbie…Nilikuwa n</w:t>
      </w:r>
      <w:r w:rsidR="00F3213B">
        <w:rPr>
          <w:b/>
          <w:i/>
        </w:rPr>
        <w:t>a T</w:t>
      </w:r>
      <w:r w:rsidRPr="00A130D4">
        <w:rPr>
          <w:b/>
          <w:i/>
        </w:rPr>
        <w:t>sh. 250,000/= nilizopewa na baba…nikampa na t</w:t>
      </w:r>
      <w:r w:rsidR="00C17B3B">
        <w:rPr>
          <w:b/>
          <w:i/>
        </w:rPr>
        <w:t>ukaenda Tanga na baadae nikarud</w:t>
      </w:r>
      <w:r w:rsidRPr="00A130D4">
        <w:rPr>
          <w:b/>
          <w:i/>
        </w:rPr>
        <w:t xml:space="preserve">. Dar es salaam na nikajifungua na nikarudi Tanga tena…. Na nikaanza biashara ya kuuza sambusa…” </w:t>
      </w:r>
    </w:p>
    <w:p w:rsidR="00715AA0" w:rsidRDefault="00715AA0" w:rsidP="00FF7433"/>
    <w:p w:rsidR="00F00D17" w:rsidRDefault="00715AA0" w:rsidP="00FF7433">
      <w:r>
        <w:tab/>
        <w:t>The Primary Court record indicates that t</w:t>
      </w:r>
      <w:r w:rsidR="0021499B">
        <w:t>he Respondent did not challenge</w:t>
      </w:r>
      <w:r>
        <w:t xml:space="preserve"> this allegation. Surprisingly,</w:t>
      </w:r>
      <w:r w:rsidR="00F00D17">
        <w:t xml:space="preserve"> even the District Court did not bother to investigate the </w:t>
      </w:r>
      <w:r w:rsidR="0021499B">
        <w:t>veracity</w:t>
      </w:r>
      <w:r w:rsidR="00F00D17">
        <w:t xml:space="preserve"> of the claim. Even during the hearing of this appeal, the Respondent did not challenge the Appellant’s claim either. </w:t>
      </w:r>
    </w:p>
    <w:p w:rsidR="00F00D17" w:rsidRDefault="00F00D17" w:rsidP="00FF7433"/>
    <w:p w:rsidR="00F00D17" w:rsidRDefault="00F00D17" w:rsidP="00482479">
      <w:pPr>
        <w:ind w:firstLine="720"/>
      </w:pPr>
      <w:r>
        <w:t xml:space="preserve">It is on record that the Appellant testified how she contributed towards the acquisition of the property in issue. Again, I will quote the relevant part of her testimony:- </w:t>
      </w:r>
    </w:p>
    <w:p w:rsidR="00F00D17" w:rsidRDefault="00F00D17" w:rsidP="00482479">
      <w:pPr>
        <w:ind w:left="2304" w:right="2160"/>
      </w:pPr>
    </w:p>
    <w:p w:rsidR="00F00D17" w:rsidRPr="00482479" w:rsidRDefault="00F00D17" w:rsidP="00482479">
      <w:pPr>
        <w:ind w:left="2304" w:right="2160"/>
        <w:rPr>
          <w:b/>
          <w:i/>
        </w:rPr>
      </w:pPr>
      <w:r w:rsidRPr="00482479">
        <w:rPr>
          <w:b/>
          <w:i/>
        </w:rPr>
        <w:t>“….. Baada ya mwaka mmoja tukarudi Dar es salaam na mdai akaanza kazi ya kulinda mabati…</w:t>
      </w:r>
      <w:r w:rsidR="00835B42" w:rsidRPr="00482479">
        <w:rPr>
          <w:b/>
          <w:i/>
        </w:rPr>
        <w:t xml:space="preserve">.. tukanunua kiwanja </w:t>
      </w:r>
      <w:r w:rsidR="00835B42" w:rsidRPr="00482479">
        <w:rPr>
          <w:b/>
          <w:i/>
          <w:u w:val="single"/>
        </w:rPr>
        <w:t>kibanebare</w:t>
      </w:r>
      <w:r w:rsidR="00835B42" w:rsidRPr="00482479">
        <w:rPr>
          <w:b/>
          <w:i/>
        </w:rPr>
        <w:t xml:space="preserve"> na baadae akakiuza…….baadae tukachangia hela tukanunua kiwanja </w:t>
      </w:r>
      <w:r w:rsidR="00835B42" w:rsidRPr="00482479">
        <w:rPr>
          <w:b/>
          <w:i/>
          <w:u w:val="single"/>
        </w:rPr>
        <w:t>Vijibweni</w:t>
      </w:r>
      <w:r w:rsidR="00835B42" w:rsidRPr="00482479">
        <w:rPr>
          <w:b/>
          <w:i/>
        </w:rPr>
        <w:t xml:space="preserve">…..tukajenga ….nyumba hiyo ikafikia “kenchi”, ikipata watu (wahindi) wanaitaka sehemu hiyo na kumlipa mdai shs. 4,000,000/=, na tena akanunua kiwanja cha Mbuyuni na kingine </w:t>
      </w:r>
      <w:r w:rsidR="00835B42" w:rsidRPr="00482479">
        <w:rPr>
          <w:b/>
          <w:i/>
          <w:u w:val="single"/>
        </w:rPr>
        <w:t>kisiwani</w:t>
      </w:r>
      <w:r w:rsidR="00835B42" w:rsidRPr="00482479">
        <w:rPr>
          <w:b/>
          <w:i/>
        </w:rPr>
        <w:t xml:space="preserve"> na tukaanza kujenga na mpaka sasa tunakaa huko kisiwani…mdai yeye anaishi kinondoni…..” </w:t>
      </w:r>
    </w:p>
    <w:p w:rsidR="00AC767E" w:rsidRDefault="00AC767E" w:rsidP="00FF7433"/>
    <w:p w:rsidR="00AC767E" w:rsidRDefault="00AC767E" w:rsidP="00D135E3">
      <w:pPr>
        <w:ind w:firstLine="720"/>
      </w:pPr>
      <w:r>
        <w:t>In the District Court, as well as before this court, the Appe</w:t>
      </w:r>
      <w:r w:rsidR="00F75D51">
        <w:t>llant vehemently insisted that s</w:t>
      </w:r>
      <w:r>
        <w:t xml:space="preserve">he used to give the Respondent part of the profit she realized from her </w:t>
      </w:r>
      <w:r w:rsidRPr="00F75D51">
        <w:rPr>
          <w:b/>
        </w:rPr>
        <w:t>“petty business</w:t>
      </w:r>
      <w:r w:rsidR="008D7D45">
        <w:t>”. Let me reproduce pa</w:t>
      </w:r>
      <w:r>
        <w:t>rt of the Appellant’s submission to demonstrate the extent of her claims:-</w:t>
      </w:r>
    </w:p>
    <w:p w:rsidR="00AC767E" w:rsidRPr="00D135E3" w:rsidRDefault="00AC767E" w:rsidP="00D135E3">
      <w:pPr>
        <w:ind w:left="2304" w:right="2160"/>
        <w:rPr>
          <w:b/>
          <w:i/>
        </w:rPr>
      </w:pPr>
    </w:p>
    <w:p w:rsidR="00927B10" w:rsidRDefault="00AC767E" w:rsidP="00D135E3">
      <w:pPr>
        <w:ind w:left="2304" w:right="2160"/>
      </w:pPr>
      <w:r w:rsidRPr="00D135E3">
        <w:rPr>
          <w:b/>
          <w:i/>
        </w:rPr>
        <w:lastRenderedPageBreak/>
        <w:t>“….when we separated in 2006, the Respondent left me in the hosue and the children…..Now the Respondent wants to throw me out of the house, together with my childr</w:t>
      </w:r>
      <w:r w:rsidR="009E3D11">
        <w:rPr>
          <w:b/>
          <w:i/>
        </w:rPr>
        <w:t>en. He wants another woman to mov</w:t>
      </w:r>
      <w:r w:rsidRPr="00D135E3">
        <w:rPr>
          <w:b/>
          <w:i/>
        </w:rPr>
        <w:t xml:space="preserve">e in…….But I cannot leave the house. We built the house together. It is a joint property….. I used to do business…. I used to give money to the Respondent …… In the present house, I gave the Respondent Tshs. 300,000/=, which I got from my father…. I gave it to the Respondent to buy the plot of </w:t>
      </w:r>
      <w:r w:rsidRPr="00D135E3">
        <w:rPr>
          <w:b/>
          <w:i/>
          <w:u w:val="single"/>
        </w:rPr>
        <w:t>Kibanebare</w:t>
      </w:r>
      <w:r w:rsidRPr="00D135E3">
        <w:rPr>
          <w:b/>
          <w:i/>
        </w:rPr>
        <w:t xml:space="preserve">, which he sold for Tshs. 4,000,000/= which we bought the two plots of Mbuyuni and Vijibweni </w:t>
      </w:r>
      <w:r w:rsidR="00927B10" w:rsidRPr="00D135E3">
        <w:rPr>
          <w:b/>
          <w:i/>
        </w:rPr>
        <w:t>……..Besides, I have contributed other materials, like cement,  to make the floor, worth Tshs. 200,000/= ………we also bought mosquito gauzes, expanded metal wire, etc….”</w:t>
      </w:r>
      <w:r w:rsidR="00927B10">
        <w:t xml:space="preserve"> </w:t>
      </w:r>
    </w:p>
    <w:p w:rsidR="00927B10" w:rsidRDefault="00927B10" w:rsidP="00FF7433"/>
    <w:p w:rsidR="00927B10" w:rsidRDefault="00927B10" w:rsidP="00FF7433">
      <w:r>
        <w:lastRenderedPageBreak/>
        <w:tab/>
        <w:t xml:space="preserve">One of the issue that the District Court had to determine, was whether or not the house in issue was jointly acquired by the spouses. The District Court rejected the Appellant’s claims that she </w:t>
      </w:r>
      <w:r w:rsidR="00B0658E">
        <w:t>made contribution</w:t>
      </w:r>
      <w:r>
        <w:t xml:space="preserve">, both her personal </w:t>
      </w:r>
      <w:r w:rsidR="00B153CB" w:rsidRPr="00927B10">
        <w:rPr>
          <w:b/>
        </w:rPr>
        <w:t>efforts</w:t>
      </w:r>
      <w:r w:rsidR="00B153CB">
        <w:t xml:space="preserve"> and</w:t>
      </w:r>
      <w:r>
        <w:t xml:space="preserve"> some </w:t>
      </w:r>
      <w:r w:rsidRPr="00927B10">
        <w:rPr>
          <w:b/>
        </w:rPr>
        <w:t>funds</w:t>
      </w:r>
      <w:r>
        <w:t xml:space="preserve">, which she was partly given to her by her father and partly being the proceeds she realized from her </w:t>
      </w:r>
      <w:r w:rsidRPr="00927B10">
        <w:rPr>
          <w:b/>
        </w:rPr>
        <w:t>“partly business</w:t>
      </w:r>
      <w:r>
        <w:t>”. The District Court stated that there was needed very clear and directed evidence without leaving any doubt to the court to the effect that the Appellant did contribute some funds for the acquisition of the property. The District</w:t>
      </w:r>
      <w:r w:rsidR="00024CFD">
        <w:t xml:space="preserve"> Court</w:t>
      </w:r>
      <w:r>
        <w:t xml:space="preserve"> was also of the opinion that, “the mere selling of </w:t>
      </w:r>
      <w:r w:rsidRPr="00927B10">
        <w:rPr>
          <w:b/>
        </w:rPr>
        <w:t>sambusa</w:t>
      </w:r>
      <w:r w:rsidR="00024CFD">
        <w:rPr>
          <w:b/>
        </w:rPr>
        <w:t>,</w:t>
      </w:r>
      <w:r>
        <w:t xml:space="preserve"> </w:t>
      </w:r>
      <w:r w:rsidR="00024CFD" w:rsidRPr="00024CFD">
        <w:rPr>
          <w:b/>
        </w:rPr>
        <w:t>vitumbua</w:t>
      </w:r>
      <w:r w:rsidR="00024CFD">
        <w:rPr>
          <w:b/>
        </w:rPr>
        <w:t xml:space="preserve"> </w:t>
      </w:r>
      <w:r w:rsidR="00024CFD">
        <w:t xml:space="preserve">and </w:t>
      </w:r>
      <w:r w:rsidRPr="00024CFD">
        <w:rPr>
          <w:b/>
        </w:rPr>
        <w:t>kerosene</w:t>
      </w:r>
      <w:r>
        <w:t xml:space="preserve"> </w:t>
      </w:r>
      <w:r w:rsidRPr="00024CFD">
        <w:rPr>
          <w:b/>
        </w:rPr>
        <w:t>oil</w:t>
      </w:r>
      <w:r>
        <w:t xml:space="preserve">”, could not produce a substantial amount of funds that could be engaged in the costs for the acquisition of the property. </w:t>
      </w:r>
    </w:p>
    <w:p w:rsidR="00B153CB" w:rsidRDefault="00927B10" w:rsidP="00FF7433">
      <w:r>
        <w:tab/>
      </w:r>
    </w:p>
    <w:p w:rsidR="00927B10" w:rsidRDefault="00927B10" w:rsidP="00B153CB">
      <w:pPr>
        <w:ind w:firstLine="720"/>
      </w:pPr>
      <w:r>
        <w:t xml:space="preserve">Well, with respect to the District Magistrate, let me inform him that (in case he was </w:t>
      </w:r>
      <w:r w:rsidR="00EA0578">
        <w:t xml:space="preserve">not </w:t>
      </w:r>
      <w:r>
        <w:t>aware of), the so</w:t>
      </w:r>
      <w:r w:rsidR="00EA0578">
        <w:t xml:space="preserve"> called </w:t>
      </w:r>
      <w:r>
        <w:t xml:space="preserve">petty business of selling </w:t>
      </w:r>
      <w:r w:rsidRPr="003D1810">
        <w:rPr>
          <w:b/>
        </w:rPr>
        <w:t>sambusa, mandazi, nazi, mafuta ya taa , vitumbua</w:t>
      </w:r>
      <w:r>
        <w:t>, can be a source</w:t>
      </w:r>
      <w:r w:rsidR="003D1810">
        <w:t xml:space="preserve"> of quite a profitable business and income.</w:t>
      </w:r>
      <w:r>
        <w:t xml:space="preserve"> Many a </w:t>
      </w:r>
      <w:r w:rsidR="003D1810">
        <w:t>mothers</w:t>
      </w:r>
      <w:r>
        <w:t xml:space="preserve"> (especially single-mothers), who are engaged in this type of business, </w:t>
      </w:r>
      <w:r w:rsidR="00943E4F">
        <w:t>have raised</w:t>
      </w:r>
      <w:r>
        <w:t xml:space="preserve"> their families, and have </w:t>
      </w:r>
      <w:r w:rsidR="00B3394C">
        <w:t>acquired</w:t>
      </w:r>
      <w:r>
        <w:t xml:space="preserve"> properties worth a substantial amount of money, through these petty businesses. Therefore, it was </w:t>
      </w:r>
      <w:r w:rsidR="00077DDC">
        <w:t xml:space="preserve">an </w:t>
      </w:r>
      <w:r>
        <w:t xml:space="preserve">unfair </w:t>
      </w:r>
      <w:r w:rsidRPr="00AD0D8D">
        <w:rPr>
          <w:b/>
        </w:rPr>
        <w:t>remark</w:t>
      </w:r>
      <w:r>
        <w:t xml:space="preserve"> and </w:t>
      </w:r>
      <w:r w:rsidRPr="00AD0D8D">
        <w:rPr>
          <w:b/>
        </w:rPr>
        <w:t>decision</w:t>
      </w:r>
      <w:r>
        <w:t xml:space="preserve"> from the District Magistrate to </w:t>
      </w:r>
      <w:r w:rsidRPr="00AD0D8D">
        <w:rPr>
          <w:b/>
        </w:rPr>
        <w:t>dismiss off hand</w:t>
      </w:r>
      <w:r>
        <w:t xml:space="preserve"> the Appellant’s claims that she used to give the Respondent some of the Proceeds she realized from the </w:t>
      </w:r>
      <w:r>
        <w:lastRenderedPageBreak/>
        <w:t xml:space="preserve">said business. It is my finding that, the Appellant did generate some funds from the said </w:t>
      </w:r>
      <w:r w:rsidR="00AD0D8D">
        <w:t xml:space="preserve">petty </w:t>
      </w:r>
      <w:r>
        <w:t xml:space="preserve">business. </w:t>
      </w:r>
    </w:p>
    <w:p w:rsidR="00927B10" w:rsidRDefault="00927B10" w:rsidP="00FF7433"/>
    <w:p w:rsidR="00A762E4" w:rsidRDefault="00927B10" w:rsidP="00B153CB">
      <w:pPr>
        <w:ind w:firstLine="720"/>
      </w:pPr>
      <w:r>
        <w:t>The District Magistrate required the Appellant to produce “additional supportive evidence”, to establish the claim that</w:t>
      </w:r>
      <w:r w:rsidR="0031071F">
        <w:t>, by the funds</w:t>
      </w:r>
      <w:r>
        <w:t xml:space="preserve"> partly realized from the business, she used to give it to the Respondent for the construction of the house. With respect, but what “further” evidence was the Appellant required to produce, apart from her own testimony and that of her witness, DW2? And indeed, much of what she testified</w:t>
      </w:r>
      <w:r w:rsidR="0031071F">
        <w:t xml:space="preserve"> to</w:t>
      </w:r>
      <w:r>
        <w:t xml:space="preserve"> was not disputed by the Respondent. Indeed, the </w:t>
      </w:r>
      <w:r w:rsidR="0031071F">
        <w:t>Respondent simply gav</w:t>
      </w:r>
      <w:r>
        <w:t xml:space="preserve">e </w:t>
      </w:r>
      <w:r w:rsidRPr="00927B10">
        <w:rPr>
          <w:b/>
        </w:rPr>
        <w:t>verbal denials</w:t>
      </w:r>
      <w:r w:rsidR="007F2974">
        <w:t>, to</w:t>
      </w:r>
      <w:r w:rsidR="00A762E4">
        <w:t xml:space="preserve"> the effect that, the Appellant </w:t>
      </w:r>
      <w:r w:rsidR="00A762E4" w:rsidRPr="007F2974">
        <w:rPr>
          <w:b/>
        </w:rPr>
        <w:t>did not</w:t>
      </w:r>
      <w:r w:rsidR="00A762E4">
        <w:t xml:space="preserve"> give him any funds, because during the period he acquired the property, they were separated. However, the Appellant gave evidence (which was not challenged by the Respondent</w:t>
      </w:r>
      <w:r w:rsidR="00626F53">
        <w:t xml:space="preserve"> either,</w:t>
      </w:r>
      <w:r w:rsidR="00A762E4">
        <w:t xml:space="preserve">) that, during the period in question (2001 and 2006), they were not in </w:t>
      </w:r>
      <w:r w:rsidR="00626F53">
        <w:t xml:space="preserve">actual </w:t>
      </w:r>
      <w:r w:rsidR="00A762E4">
        <w:t>separation, but rather</w:t>
      </w:r>
      <w:r w:rsidR="00626F53">
        <w:t>,</w:t>
      </w:r>
      <w:r w:rsidR="00A762E4">
        <w:t xml:space="preserve"> they used to live together on and off, at Tanga and later in Dar es salaam, for the reasons stated herein. I find it as a fact that, during the period when the property in issue was acquired (2001-2006), the spouses were still living together as a husband and wife, until when the Respondent issued the “Talaka”, in December, 2006. I hold it also as a fact that, during this period, the Appellant did contribute funds for the acquisition of the property in issue. Accordingly, I find that the disputed house of Kisiwani, Kigamboni, forms part of the “</w:t>
      </w:r>
      <w:r w:rsidR="00A762E4" w:rsidRPr="00EC17DB">
        <w:rPr>
          <w:b/>
        </w:rPr>
        <w:t>jointly</w:t>
      </w:r>
      <w:r w:rsidR="00A762E4">
        <w:t xml:space="preserve"> </w:t>
      </w:r>
      <w:r w:rsidR="00624A77" w:rsidRPr="00624A77">
        <w:rPr>
          <w:b/>
        </w:rPr>
        <w:t>acquired</w:t>
      </w:r>
      <w:r w:rsidR="00A762E4" w:rsidRPr="00624A77">
        <w:rPr>
          <w:b/>
        </w:rPr>
        <w:t xml:space="preserve"> matrimonial property</w:t>
      </w:r>
      <w:r w:rsidR="00A762E4">
        <w:t xml:space="preserve">”, by the spouses. That being the </w:t>
      </w:r>
      <w:r w:rsidR="00A762E4">
        <w:lastRenderedPageBreak/>
        <w:t>case, I also find that, both the Primary Court, as well as the District Court</w:t>
      </w:r>
      <w:r w:rsidR="00AD0D8D">
        <w:t>,</w:t>
      </w:r>
      <w:r w:rsidR="00A762E4">
        <w:t xml:space="preserve"> erred in not ordering for </w:t>
      </w:r>
      <w:r w:rsidR="00AD0D8D">
        <w:t xml:space="preserve">the </w:t>
      </w:r>
      <w:r w:rsidR="00A762E4">
        <w:t xml:space="preserve">division of the property. </w:t>
      </w:r>
    </w:p>
    <w:p w:rsidR="00A762E4" w:rsidRDefault="00A762E4" w:rsidP="00FF7433"/>
    <w:p w:rsidR="00C031DB" w:rsidRDefault="00A762E4" w:rsidP="00B153CB">
      <w:pPr>
        <w:ind w:firstLine="720"/>
      </w:pPr>
      <w:r>
        <w:t xml:space="preserve">Having decided so, the question to decide is the “per centage” </w:t>
      </w:r>
      <w:r w:rsidR="00A24986">
        <w:t>(or the amount of contribution) made by each spouse. This may present a bit of a problem, in the sense that the spouses do not have proper record for such contributions. However, that being the case, I am of the opinion that the most “</w:t>
      </w:r>
      <w:r w:rsidR="00A24986" w:rsidRPr="003E75C1">
        <w:rPr>
          <w:b/>
        </w:rPr>
        <w:t>equitable formula</w:t>
      </w:r>
      <w:r w:rsidR="00A24986">
        <w:t xml:space="preserve">” to both sides is to make a finding that, each spouse contributed 50% of the costs for the contribution of the said house in issue. Having made that finding, therefore, it follows that, each of the spouses is entitled to 50% of the value of the house. Accordingly, it is hereby ordered that the said house should be </w:t>
      </w:r>
      <w:r w:rsidR="00A24986" w:rsidRPr="00A24986">
        <w:rPr>
          <w:b/>
        </w:rPr>
        <w:t>evaluated</w:t>
      </w:r>
      <w:r w:rsidR="00A24986">
        <w:t xml:space="preserve"> in order to determine its real value. The Respondent </w:t>
      </w:r>
      <w:r w:rsidR="00C031DB">
        <w:t xml:space="preserve">then should </w:t>
      </w:r>
      <w:r w:rsidR="00C031DB" w:rsidRPr="00C031DB">
        <w:rPr>
          <w:b/>
        </w:rPr>
        <w:t>compensate</w:t>
      </w:r>
      <w:r w:rsidR="00C031DB">
        <w:t xml:space="preserve"> the Appellant her appropriate share (</w:t>
      </w:r>
      <w:r w:rsidR="00C031DB" w:rsidRPr="00D6097C">
        <w:rPr>
          <w:b/>
        </w:rPr>
        <w:t>that is, 50% of the assessed value</w:t>
      </w:r>
      <w:r w:rsidR="00C031DB">
        <w:t xml:space="preserve">). </w:t>
      </w:r>
    </w:p>
    <w:p w:rsidR="00C031DB" w:rsidRDefault="00C031DB" w:rsidP="00FF7433"/>
    <w:p w:rsidR="001734DC" w:rsidRDefault="00C031DB" w:rsidP="00B153CB">
      <w:pPr>
        <w:ind w:firstLine="720"/>
      </w:pPr>
      <w:r>
        <w:t>We now come to the 6</w:t>
      </w:r>
      <w:r w:rsidRPr="00C031DB">
        <w:rPr>
          <w:vertAlign w:val="superscript"/>
        </w:rPr>
        <w:t>th</w:t>
      </w:r>
      <w:r>
        <w:t xml:space="preserve"> ground of appeal, that is, the District Court erred in law and in fact in granting the custody of the children, including the one with disability, to the Respondent. At the time when the District Court delivered its judgment (on 29/07/2010), the said children were of the ages of 23years, 26years, 10years and 7years</w:t>
      </w:r>
      <w:r w:rsidR="00A35F53">
        <w:t xml:space="preserve"> respectively</w:t>
      </w:r>
      <w:r>
        <w:t xml:space="preserve">. The court was of the opinion that, the last three children, in terms of section 125 (1) and (2) of the </w:t>
      </w:r>
      <w:r w:rsidRPr="00C031DB">
        <w:rPr>
          <w:b/>
        </w:rPr>
        <w:t>Law of Marriage Act</w:t>
      </w:r>
      <w:r>
        <w:t xml:space="preserve"> </w:t>
      </w:r>
      <w:r w:rsidR="00927B10">
        <w:t xml:space="preserve"> </w:t>
      </w:r>
      <w:r>
        <w:t xml:space="preserve">(Cap 29 R.E 2002) were still infants. However, taking into consideration the welfare of the children, the court awarded </w:t>
      </w:r>
      <w:r>
        <w:lastRenderedPageBreak/>
        <w:t>custody to the Respondent since the Respondent was in a better financial position, this, capable of providing for the children, rather than the Appellant, who was depended on the mentai</w:t>
      </w:r>
      <w:r w:rsidR="001734DC">
        <w:t xml:space="preserve">nance </w:t>
      </w:r>
      <w:r>
        <w:t xml:space="preserve"> allowance</w:t>
      </w:r>
      <w:r w:rsidR="001734DC">
        <w:t xml:space="preserve"> provided by the Respondent. </w:t>
      </w:r>
    </w:p>
    <w:p w:rsidR="001734DC" w:rsidRDefault="001734DC" w:rsidP="00FF7433"/>
    <w:p w:rsidR="001734DC" w:rsidRDefault="001734DC" w:rsidP="00B153CB">
      <w:pPr>
        <w:ind w:firstLine="720"/>
      </w:pPr>
      <w:r>
        <w:t xml:space="preserve">I quite agree with the decision of the District Court for awarding custody of the Children to Respondent, for obvious reasons; the Respondent is financially </w:t>
      </w:r>
      <w:r w:rsidR="00A35F53">
        <w:t>well off</w:t>
      </w:r>
      <w:r>
        <w:t xml:space="preserve"> compared to the Appellant, besides, the children are quite “grown up” now, and, after all, the Appellant is now a </w:t>
      </w:r>
      <w:r w:rsidR="00B6549D">
        <w:t>divorc</w:t>
      </w:r>
      <w:r w:rsidR="00023FA8">
        <w:t>e</w:t>
      </w:r>
      <w:r w:rsidR="00B6549D">
        <w:t>e</w:t>
      </w:r>
      <w:r>
        <w:t>. I am satisfied that the Respondent is the appropriate parent to taking care of the children, even the one with physical disability (the crippled are). Accordingly, the 6</w:t>
      </w:r>
      <w:r w:rsidRPr="001734DC">
        <w:rPr>
          <w:vertAlign w:val="superscript"/>
        </w:rPr>
        <w:t>th</w:t>
      </w:r>
      <w:r>
        <w:t xml:space="preserve"> ground of appeal is rejected. </w:t>
      </w:r>
    </w:p>
    <w:p w:rsidR="001734DC" w:rsidRDefault="001734DC" w:rsidP="00FF7433"/>
    <w:p w:rsidR="001734DC" w:rsidRDefault="001734DC" w:rsidP="00B153CB">
      <w:pPr>
        <w:ind w:firstLine="720"/>
      </w:pPr>
      <w:r>
        <w:t xml:space="preserve">Currently, the Appellant and the children are </w:t>
      </w:r>
      <w:r w:rsidR="004C2CB5">
        <w:t xml:space="preserve">still </w:t>
      </w:r>
      <w:r>
        <w:t xml:space="preserve">occupying the said house. Let me make it clear that the </w:t>
      </w:r>
      <w:r w:rsidRPr="001734DC">
        <w:rPr>
          <w:b/>
        </w:rPr>
        <w:t>children</w:t>
      </w:r>
      <w:r>
        <w:t xml:space="preserve"> should not be removed from the house. That is why, earlier on, I ordered that the Respondent should “compensate” the Appellant the 50% of the value of the house. However, as it was ordered by the Primary Court, the Appellant is required to </w:t>
      </w:r>
      <w:r w:rsidRPr="001734DC">
        <w:rPr>
          <w:b/>
        </w:rPr>
        <w:t>vacate</w:t>
      </w:r>
      <w:r>
        <w:rPr>
          <w:b/>
        </w:rPr>
        <w:t xml:space="preserve"> </w:t>
      </w:r>
      <w:r>
        <w:t>the house, because</w:t>
      </w:r>
      <w:r w:rsidR="00023FA8">
        <w:t>, after all,</w:t>
      </w:r>
      <w:r>
        <w:t xml:space="preserve"> she is now a divorced woman, since December, 2006. </w:t>
      </w:r>
    </w:p>
    <w:p w:rsidR="001734DC" w:rsidRDefault="001734DC" w:rsidP="00FF7433"/>
    <w:p w:rsidR="001734DC" w:rsidRDefault="001734DC" w:rsidP="00B153CB">
      <w:pPr>
        <w:ind w:firstLine="720"/>
      </w:pPr>
      <w:r>
        <w:t xml:space="preserve">Having said that, I believe this appeal has been disposed of, to extent I have stated have in. it is so ordered. </w:t>
      </w:r>
    </w:p>
    <w:p w:rsidR="001734DC" w:rsidRDefault="001734DC" w:rsidP="00FF7433"/>
    <w:p w:rsidR="00023FA8" w:rsidRDefault="00023FA8" w:rsidP="002C0841"/>
    <w:p w:rsidR="001734DC" w:rsidRDefault="001734DC" w:rsidP="001734DC">
      <w:pPr>
        <w:jc w:val="center"/>
      </w:pPr>
      <w:r>
        <w:t>E.M.E. MUSHI</w:t>
      </w:r>
    </w:p>
    <w:p w:rsidR="001734DC" w:rsidRPr="001734DC" w:rsidRDefault="001734DC" w:rsidP="001734DC">
      <w:pPr>
        <w:jc w:val="center"/>
        <w:rPr>
          <w:b/>
        </w:rPr>
      </w:pPr>
      <w:r w:rsidRPr="001734DC">
        <w:rPr>
          <w:b/>
        </w:rPr>
        <w:t>JUDGE</w:t>
      </w:r>
    </w:p>
    <w:p w:rsidR="001734DC" w:rsidRPr="001734DC" w:rsidRDefault="002C0841" w:rsidP="001734DC">
      <w:pPr>
        <w:jc w:val="center"/>
        <w:rPr>
          <w:b/>
        </w:rPr>
      </w:pPr>
      <w:r>
        <w:rPr>
          <w:b/>
        </w:rPr>
        <w:t>08/09</w:t>
      </w:r>
      <w:r w:rsidR="001734DC" w:rsidRPr="001734DC">
        <w:rPr>
          <w:b/>
        </w:rPr>
        <w:t>/2011</w:t>
      </w:r>
    </w:p>
    <w:p w:rsidR="001734DC" w:rsidRDefault="001734DC" w:rsidP="00FF7433"/>
    <w:p w:rsidR="002C0841" w:rsidRDefault="002C0841" w:rsidP="00FF7433"/>
    <w:p w:rsidR="001734DC" w:rsidRDefault="002C0841" w:rsidP="00FF7433">
      <w:r>
        <w:t>Judgment delivered this 8</w:t>
      </w:r>
      <w:r w:rsidR="001734DC" w:rsidRPr="001734DC">
        <w:rPr>
          <w:vertAlign w:val="superscript"/>
        </w:rPr>
        <w:t>th</w:t>
      </w:r>
      <w:r>
        <w:t xml:space="preserve"> day of September</w:t>
      </w:r>
      <w:r w:rsidR="001734DC">
        <w:t xml:space="preserve">, 2011, in the presence of the parties. </w:t>
      </w:r>
    </w:p>
    <w:p w:rsidR="00AC767E" w:rsidRDefault="001734DC" w:rsidP="00FF7433">
      <w:r>
        <w:t xml:space="preserve"> </w:t>
      </w:r>
      <w:r w:rsidR="00C031DB">
        <w:t xml:space="preserve">  </w:t>
      </w:r>
      <w:r w:rsidR="00927B10">
        <w:t xml:space="preserve">     </w:t>
      </w:r>
    </w:p>
    <w:p w:rsidR="001734DC" w:rsidRDefault="001734DC" w:rsidP="001734DC">
      <w:pPr>
        <w:jc w:val="center"/>
      </w:pPr>
      <w:r>
        <w:t>E.M.E. MUSHI</w:t>
      </w:r>
    </w:p>
    <w:p w:rsidR="001734DC" w:rsidRPr="001734DC" w:rsidRDefault="001734DC" w:rsidP="001734DC">
      <w:pPr>
        <w:jc w:val="center"/>
        <w:rPr>
          <w:b/>
        </w:rPr>
      </w:pPr>
      <w:r w:rsidRPr="001734DC">
        <w:rPr>
          <w:b/>
        </w:rPr>
        <w:t>JUDGE</w:t>
      </w:r>
    </w:p>
    <w:p w:rsidR="00715AA0" w:rsidRPr="0008796F" w:rsidRDefault="002C0841" w:rsidP="0008796F">
      <w:pPr>
        <w:jc w:val="center"/>
        <w:rPr>
          <w:b/>
        </w:rPr>
      </w:pPr>
      <w:r>
        <w:rPr>
          <w:b/>
        </w:rPr>
        <w:t>08/09</w:t>
      </w:r>
      <w:r w:rsidR="001734DC" w:rsidRPr="001734DC">
        <w:rPr>
          <w:b/>
        </w:rPr>
        <w:t>/2011</w:t>
      </w:r>
      <w:r w:rsidR="005A66A0">
        <w:rPr>
          <w:b/>
        </w:rPr>
        <w:t xml:space="preserve">  </w:t>
      </w:r>
    </w:p>
    <w:sectPr w:rsidR="00715AA0" w:rsidRPr="0008796F" w:rsidSect="00C24480">
      <w:foot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30F06" w:rsidRDefault="00530F06" w:rsidP="009A3FF2">
      <w:pPr>
        <w:spacing w:line="240" w:lineRule="auto"/>
      </w:pPr>
      <w:r>
        <w:separator/>
      </w:r>
    </w:p>
  </w:endnote>
  <w:endnote w:type="continuationSeparator" w:id="1">
    <w:p w:rsidR="00530F06" w:rsidRDefault="00530F06" w:rsidP="009A3FF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534329"/>
      <w:docPartObj>
        <w:docPartGallery w:val="Page Numbers (Bottom of Page)"/>
        <w:docPartUnique/>
      </w:docPartObj>
    </w:sdtPr>
    <w:sdtContent>
      <w:p w:rsidR="009A3FF2" w:rsidRDefault="003C35C9">
        <w:pPr>
          <w:pStyle w:val="Footer"/>
          <w:jc w:val="center"/>
        </w:pPr>
        <w:fldSimple w:instr=" PAGE   \* MERGEFORMAT ">
          <w:r w:rsidR="00DA454E">
            <w:rPr>
              <w:noProof/>
            </w:rPr>
            <w:t>18</w:t>
          </w:r>
        </w:fldSimple>
      </w:p>
    </w:sdtContent>
  </w:sdt>
  <w:p w:rsidR="009A3FF2" w:rsidRDefault="009A3FF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30F06" w:rsidRDefault="00530F06" w:rsidP="009A3FF2">
      <w:pPr>
        <w:spacing w:line="240" w:lineRule="auto"/>
      </w:pPr>
      <w:r>
        <w:separator/>
      </w:r>
    </w:p>
  </w:footnote>
  <w:footnote w:type="continuationSeparator" w:id="1">
    <w:p w:rsidR="00530F06" w:rsidRDefault="00530F06" w:rsidP="009A3FF2">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C60874"/>
    <w:multiLevelType w:val="hybridMultilevel"/>
    <w:tmpl w:val="F20EBCB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5E94172"/>
    <w:multiLevelType w:val="hybridMultilevel"/>
    <w:tmpl w:val="D9B2211E"/>
    <w:lvl w:ilvl="0" w:tplc="04090011">
      <w:start w:val="1"/>
      <w:numFmt w:val="decimal"/>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263881"/>
    <w:rsid w:val="00023FA8"/>
    <w:rsid w:val="00024CFD"/>
    <w:rsid w:val="00077DDC"/>
    <w:rsid w:val="0008796F"/>
    <w:rsid w:val="000D2EE3"/>
    <w:rsid w:val="000F6EC6"/>
    <w:rsid w:val="00106917"/>
    <w:rsid w:val="001664ED"/>
    <w:rsid w:val="001734DC"/>
    <w:rsid w:val="001D086B"/>
    <w:rsid w:val="0020515B"/>
    <w:rsid w:val="0021499B"/>
    <w:rsid w:val="0023070A"/>
    <w:rsid w:val="00250F40"/>
    <w:rsid w:val="00263881"/>
    <w:rsid w:val="00266DAB"/>
    <w:rsid w:val="002C0841"/>
    <w:rsid w:val="0031071F"/>
    <w:rsid w:val="00310CB2"/>
    <w:rsid w:val="00356F82"/>
    <w:rsid w:val="00360921"/>
    <w:rsid w:val="00367E4E"/>
    <w:rsid w:val="00367FC0"/>
    <w:rsid w:val="003A3E42"/>
    <w:rsid w:val="003B3101"/>
    <w:rsid w:val="003B59B4"/>
    <w:rsid w:val="003C35C9"/>
    <w:rsid w:val="003D1810"/>
    <w:rsid w:val="003D3990"/>
    <w:rsid w:val="003D499A"/>
    <w:rsid w:val="003E75C1"/>
    <w:rsid w:val="003F7131"/>
    <w:rsid w:val="00404A8C"/>
    <w:rsid w:val="004109FB"/>
    <w:rsid w:val="00423A9B"/>
    <w:rsid w:val="00482479"/>
    <w:rsid w:val="004A2E62"/>
    <w:rsid w:val="004C2CB5"/>
    <w:rsid w:val="004D3144"/>
    <w:rsid w:val="004D6E2B"/>
    <w:rsid w:val="004E0124"/>
    <w:rsid w:val="00530F06"/>
    <w:rsid w:val="005578FB"/>
    <w:rsid w:val="005A66A0"/>
    <w:rsid w:val="005C13A1"/>
    <w:rsid w:val="00624A77"/>
    <w:rsid w:val="00626F53"/>
    <w:rsid w:val="00651EA1"/>
    <w:rsid w:val="006C2694"/>
    <w:rsid w:val="00715AA0"/>
    <w:rsid w:val="007821E3"/>
    <w:rsid w:val="007D355D"/>
    <w:rsid w:val="007F2974"/>
    <w:rsid w:val="00835B42"/>
    <w:rsid w:val="00837D52"/>
    <w:rsid w:val="008B0DD4"/>
    <w:rsid w:val="008C7D8C"/>
    <w:rsid w:val="008D7D45"/>
    <w:rsid w:val="008F3F38"/>
    <w:rsid w:val="008F6F52"/>
    <w:rsid w:val="009038D6"/>
    <w:rsid w:val="00927B10"/>
    <w:rsid w:val="00943E4F"/>
    <w:rsid w:val="009946F1"/>
    <w:rsid w:val="009A3FF2"/>
    <w:rsid w:val="009B7D0A"/>
    <w:rsid w:val="009E3D11"/>
    <w:rsid w:val="00A130D4"/>
    <w:rsid w:val="00A1477F"/>
    <w:rsid w:val="00A24986"/>
    <w:rsid w:val="00A34C95"/>
    <w:rsid w:val="00A35F53"/>
    <w:rsid w:val="00A54857"/>
    <w:rsid w:val="00A568F2"/>
    <w:rsid w:val="00A7557A"/>
    <w:rsid w:val="00A762E4"/>
    <w:rsid w:val="00AC767E"/>
    <w:rsid w:val="00AD0D8D"/>
    <w:rsid w:val="00B0658E"/>
    <w:rsid w:val="00B153CB"/>
    <w:rsid w:val="00B210FC"/>
    <w:rsid w:val="00B3394C"/>
    <w:rsid w:val="00B4541B"/>
    <w:rsid w:val="00B6549D"/>
    <w:rsid w:val="00BA230E"/>
    <w:rsid w:val="00BC6903"/>
    <w:rsid w:val="00BE189A"/>
    <w:rsid w:val="00C031DB"/>
    <w:rsid w:val="00C17B3B"/>
    <w:rsid w:val="00C228D2"/>
    <w:rsid w:val="00C24480"/>
    <w:rsid w:val="00C3662A"/>
    <w:rsid w:val="00C82728"/>
    <w:rsid w:val="00CC62D3"/>
    <w:rsid w:val="00D135E3"/>
    <w:rsid w:val="00D15505"/>
    <w:rsid w:val="00D42E58"/>
    <w:rsid w:val="00D6097C"/>
    <w:rsid w:val="00D63D4D"/>
    <w:rsid w:val="00D93FE0"/>
    <w:rsid w:val="00DA454E"/>
    <w:rsid w:val="00DB7E72"/>
    <w:rsid w:val="00DF0505"/>
    <w:rsid w:val="00E11280"/>
    <w:rsid w:val="00E11E3A"/>
    <w:rsid w:val="00E35E99"/>
    <w:rsid w:val="00E72DD7"/>
    <w:rsid w:val="00E735B0"/>
    <w:rsid w:val="00EA0578"/>
    <w:rsid w:val="00EB35EB"/>
    <w:rsid w:val="00EC17DB"/>
    <w:rsid w:val="00EE04AA"/>
    <w:rsid w:val="00F00D17"/>
    <w:rsid w:val="00F119E8"/>
    <w:rsid w:val="00F3213B"/>
    <w:rsid w:val="00F43797"/>
    <w:rsid w:val="00F46CC6"/>
    <w:rsid w:val="00F55D51"/>
    <w:rsid w:val="00F75D51"/>
    <w:rsid w:val="00FC3F74"/>
    <w:rsid w:val="00FC609E"/>
    <w:rsid w:val="00FF743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7433"/>
    <w:pPr>
      <w:spacing w:after="0" w:line="360" w:lineRule="auto"/>
      <w:jc w:val="both"/>
    </w:pPr>
    <w:rPr>
      <w:rFonts w:ascii="Century Gothic" w:hAnsi="Century Gothic"/>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3144"/>
    <w:pPr>
      <w:ind w:left="720"/>
      <w:contextualSpacing/>
    </w:pPr>
  </w:style>
  <w:style w:type="paragraph" w:styleId="Header">
    <w:name w:val="header"/>
    <w:basedOn w:val="Normal"/>
    <w:link w:val="HeaderChar"/>
    <w:uiPriority w:val="99"/>
    <w:semiHidden/>
    <w:unhideWhenUsed/>
    <w:rsid w:val="009A3FF2"/>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9A3FF2"/>
    <w:rPr>
      <w:rFonts w:ascii="Century Gothic" w:hAnsi="Century Gothic"/>
      <w:sz w:val="28"/>
      <w:szCs w:val="28"/>
    </w:rPr>
  </w:style>
  <w:style w:type="paragraph" w:styleId="Footer">
    <w:name w:val="footer"/>
    <w:basedOn w:val="Normal"/>
    <w:link w:val="FooterChar"/>
    <w:uiPriority w:val="99"/>
    <w:unhideWhenUsed/>
    <w:rsid w:val="009A3FF2"/>
    <w:pPr>
      <w:tabs>
        <w:tab w:val="center" w:pos="4680"/>
        <w:tab w:val="right" w:pos="9360"/>
      </w:tabs>
      <w:spacing w:line="240" w:lineRule="auto"/>
    </w:pPr>
  </w:style>
  <w:style w:type="character" w:customStyle="1" w:styleId="FooterChar">
    <w:name w:val="Footer Char"/>
    <w:basedOn w:val="DefaultParagraphFont"/>
    <w:link w:val="Footer"/>
    <w:uiPriority w:val="99"/>
    <w:rsid w:val="009A3FF2"/>
    <w:rPr>
      <w:rFonts w:ascii="Century Gothic" w:hAnsi="Century Gothic"/>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19</Pages>
  <Words>3342</Words>
  <Characters>19054</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HC</Company>
  <LinksUpToDate>false</LinksUpToDate>
  <CharactersWithSpaces>22352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TP</dc:creator>
  <cp:lastModifiedBy>SOSTHENES</cp:lastModifiedBy>
  <cp:revision>2</cp:revision>
  <cp:lastPrinted>2011-07-28T21:49:00Z</cp:lastPrinted>
  <dcterms:created xsi:type="dcterms:W3CDTF">2017-08-26T09:40:00Z</dcterms:created>
  <dcterms:modified xsi:type="dcterms:W3CDTF">2017-08-26T09:40:00Z</dcterms:modified>
</cp:coreProperties>
</file>